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95"/>
        <w:tblW w:w="10365" w:type="dxa"/>
        <w:tblLayout w:type="fixed"/>
        <w:tblLook w:val="04A0" w:firstRow="1" w:lastRow="0" w:firstColumn="1" w:lastColumn="0" w:noHBand="0" w:noVBand="1"/>
      </w:tblPr>
      <w:tblGrid>
        <w:gridCol w:w="4193"/>
        <w:gridCol w:w="1475"/>
        <w:gridCol w:w="4697"/>
      </w:tblGrid>
      <w:tr w:rsidR="005B55AF" w:rsidRPr="00012334" w14:paraId="730788D8" w14:textId="77777777" w:rsidTr="00920687">
        <w:trPr>
          <w:trHeight w:val="319"/>
        </w:trPr>
        <w:tc>
          <w:tcPr>
            <w:tcW w:w="4193" w:type="dxa"/>
            <w:hideMark/>
          </w:tcPr>
          <w:p w14:paraId="38E77EB0" w14:textId="77777777" w:rsidR="005B55AF" w:rsidRPr="00B641D0" w:rsidRDefault="005B55AF">
            <w:pPr>
              <w:pStyle w:val="1"/>
            </w:pPr>
            <w:r w:rsidRPr="00B641D0">
              <w:t xml:space="preserve">      </w:t>
            </w:r>
          </w:p>
        </w:tc>
        <w:tc>
          <w:tcPr>
            <w:tcW w:w="1475" w:type="dxa"/>
          </w:tcPr>
          <w:p w14:paraId="23F3EF85" w14:textId="77777777" w:rsidR="005B55AF" w:rsidRPr="00B641D0" w:rsidRDefault="005B55AF">
            <w:pPr>
              <w:jc w:val="center"/>
            </w:pPr>
          </w:p>
        </w:tc>
        <w:tc>
          <w:tcPr>
            <w:tcW w:w="4697" w:type="dxa"/>
          </w:tcPr>
          <w:p w14:paraId="60388307" w14:textId="77777777" w:rsidR="005B55AF" w:rsidRPr="00B641D0" w:rsidRDefault="005B55AF">
            <w:pPr>
              <w:jc w:val="center"/>
              <w:rPr>
                <w:caps/>
              </w:rPr>
            </w:pPr>
          </w:p>
        </w:tc>
      </w:tr>
    </w:tbl>
    <w:p w14:paraId="70658BC1" w14:textId="11F9955D" w:rsidR="001F6C60" w:rsidRPr="0058099A" w:rsidRDefault="001F6C60" w:rsidP="00482527">
      <w:pPr>
        <w:jc w:val="center"/>
        <w:rPr>
          <w:b/>
        </w:rPr>
      </w:pPr>
      <w:r w:rsidRPr="0058099A">
        <w:rPr>
          <w:b/>
        </w:rPr>
        <w:t>Проверк</w:t>
      </w:r>
      <w:r w:rsidR="001B5779" w:rsidRPr="0058099A">
        <w:rPr>
          <w:b/>
        </w:rPr>
        <w:t>а</w:t>
      </w:r>
      <w:r w:rsidRPr="0058099A">
        <w:rPr>
          <w:b/>
        </w:rPr>
        <w:t xml:space="preserve"> финансово-хозяйственной деятельности </w:t>
      </w:r>
      <w:r w:rsidR="00DA5274" w:rsidRPr="0058099A">
        <w:rPr>
          <w:b/>
        </w:rPr>
        <w:t>МБУ</w:t>
      </w:r>
      <w:r w:rsidRPr="0058099A">
        <w:rPr>
          <w:b/>
        </w:rPr>
        <w:t xml:space="preserve"> дополнительного образования «</w:t>
      </w:r>
      <w:proofErr w:type="spellStart"/>
      <w:r w:rsidRPr="0058099A">
        <w:rPr>
          <w:b/>
        </w:rPr>
        <w:t>Афипсипская</w:t>
      </w:r>
      <w:proofErr w:type="spellEnd"/>
      <w:r w:rsidRPr="0058099A">
        <w:rPr>
          <w:b/>
        </w:rPr>
        <w:t xml:space="preserve"> детская школа</w:t>
      </w:r>
      <w:r w:rsidR="00B70209" w:rsidRPr="0058099A">
        <w:rPr>
          <w:b/>
        </w:rPr>
        <w:t xml:space="preserve"> </w:t>
      </w:r>
      <w:r w:rsidRPr="0058099A">
        <w:rPr>
          <w:b/>
        </w:rPr>
        <w:t>искусств» за 2022 год.</w:t>
      </w:r>
      <w:r w:rsidR="00B70209" w:rsidRPr="0058099A">
        <w:rPr>
          <w:b/>
        </w:rPr>
        <w:t xml:space="preserve"> </w:t>
      </w:r>
      <w:r w:rsidRPr="0058099A">
        <w:rPr>
          <w:b/>
        </w:rPr>
        <w:t>Проверка соблюдения</w:t>
      </w:r>
      <w:r w:rsidR="00B70209" w:rsidRPr="0058099A">
        <w:rPr>
          <w:b/>
        </w:rPr>
        <w:t xml:space="preserve"> </w:t>
      </w:r>
      <w:r w:rsidRPr="0058099A">
        <w:rPr>
          <w:b/>
        </w:rPr>
        <w:t>установленного порядка</w:t>
      </w:r>
      <w:r w:rsidR="00B70209" w:rsidRPr="0058099A">
        <w:rPr>
          <w:b/>
        </w:rPr>
        <w:t xml:space="preserve"> </w:t>
      </w:r>
      <w:r w:rsidRPr="0058099A">
        <w:rPr>
          <w:b/>
        </w:rPr>
        <w:t>управления и распоряжения имуществом</w:t>
      </w:r>
    </w:p>
    <w:p w14:paraId="02AF5EBB" w14:textId="77777777" w:rsidR="00360968" w:rsidRPr="0058099A" w:rsidRDefault="00360968" w:rsidP="002D30F3">
      <w:pPr>
        <w:tabs>
          <w:tab w:val="left" w:pos="570"/>
          <w:tab w:val="center" w:pos="4677"/>
        </w:tabs>
        <w:jc w:val="both"/>
      </w:pPr>
    </w:p>
    <w:p w14:paraId="1CD1E9E7" w14:textId="77777777" w:rsidR="009925D0" w:rsidRPr="0058099A" w:rsidRDefault="009925D0" w:rsidP="009925D0">
      <w:pPr>
        <w:jc w:val="both"/>
      </w:pPr>
      <w:r w:rsidRPr="0058099A">
        <w:t xml:space="preserve">            В соответствии с пунктом 2.1 плана работы </w:t>
      </w:r>
      <w:proofErr w:type="spellStart"/>
      <w:r w:rsidRPr="0058099A">
        <w:t>Контрольно</w:t>
      </w:r>
      <w:proofErr w:type="spellEnd"/>
      <w:r w:rsidRPr="0058099A">
        <w:t xml:space="preserve"> - счетной палаты  муниципального образования   «Тахтамукайский район» на 2023 год проведена выборочная проверка финансово-хозяйственной деятельности муниципального бюджетного   учреждения дополнительного образования  «</w:t>
      </w:r>
      <w:proofErr w:type="spellStart"/>
      <w:r w:rsidRPr="0058099A">
        <w:t>Афипсипская</w:t>
      </w:r>
      <w:proofErr w:type="spellEnd"/>
      <w:r w:rsidRPr="0058099A">
        <w:t xml:space="preserve"> детская школа искусств»  за  2022 год. Проверка соблюдения установленного порядка управления и распоряжения имуществом. </w:t>
      </w:r>
    </w:p>
    <w:p w14:paraId="3C06FEB7" w14:textId="77777777" w:rsidR="009925D0" w:rsidRPr="0058099A" w:rsidRDefault="009925D0" w:rsidP="009925D0">
      <w:pPr>
        <w:ind w:firstLine="709"/>
        <w:jc w:val="both"/>
      </w:pPr>
      <w:r w:rsidRPr="0058099A">
        <w:t>По результатам проверки установлено следующее:</w:t>
      </w:r>
    </w:p>
    <w:p w14:paraId="73667B02" w14:textId="77777777" w:rsidR="009925D0" w:rsidRPr="0058099A" w:rsidRDefault="009925D0" w:rsidP="009925D0">
      <w:pPr>
        <w:jc w:val="both"/>
      </w:pPr>
      <w:r w:rsidRPr="0058099A">
        <w:t xml:space="preserve">         </w:t>
      </w:r>
      <w:r w:rsidR="00DA5274" w:rsidRPr="0058099A">
        <w:t xml:space="preserve">   -   в</w:t>
      </w:r>
      <w:r w:rsidRPr="0058099A">
        <w:t xml:space="preserve">  нарушение  письма   Минфина   России    от  07.04.2015 года № 02-07-07/19450, писем Минфина России от 20.06.2016 № 02-07-10/36122, пунктов 3. 302.1 Приказа Минфина РФ от 01.12.2010 года № 157н отсутствует Порядок расчета резерва предстоящих расходов суммы резерва на оплату отпусков и страховых взносов в проверенном периоде 2022 года, утвержденный  нормативно-правовым актом, не </w:t>
      </w:r>
      <w:r w:rsidR="00DA5274" w:rsidRPr="0058099A">
        <w:t>о</w:t>
      </w:r>
      <w:r w:rsidRPr="0058099A">
        <w:t>тражены  на счете 1.401.60.000 «Резервы предстоящих расходов» в сумме 2</w:t>
      </w:r>
      <w:r w:rsidR="00DA5274" w:rsidRPr="0058099A">
        <w:t>52,5</w:t>
      </w:r>
      <w:r w:rsidRPr="0058099A">
        <w:t xml:space="preserve"> тыс. руб., что является искажением  бюджетной (бухгалтерской) отчетности (п. 2.9 классификатора нарушений от 21.12.2021 № 14ПК) </w:t>
      </w:r>
    </w:p>
    <w:p w14:paraId="3D89F556" w14:textId="77777777" w:rsidR="009925D0" w:rsidRPr="0058099A" w:rsidRDefault="009925D0" w:rsidP="009925D0">
      <w:pPr>
        <w:autoSpaceDE w:val="0"/>
        <w:autoSpaceDN w:val="0"/>
        <w:adjustRightInd w:val="0"/>
        <w:jc w:val="both"/>
      </w:pPr>
      <w:r w:rsidRPr="0058099A">
        <w:t xml:space="preserve">       </w:t>
      </w:r>
      <w:r w:rsidR="00DA5274" w:rsidRPr="0058099A">
        <w:t xml:space="preserve">  </w:t>
      </w:r>
      <w:r w:rsidRPr="0058099A">
        <w:t xml:space="preserve">   </w:t>
      </w:r>
      <w:r w:rsidR="001B5779" w:rsidRPr="0058099A">
        <w:t xml:space="preserve">- </w:t>
      </w:r>
      <w:r w:rsidR="00450330" w:rsidRPr="0058099A">
        <w:t xml:space="preserve"> </w:t>
      </w:r>
      <w:r w:rsidR="001B5779" w:rsidRPr="0058099A">
        <w:t>в</w:t>
      </w:r>
      <w:r w:rsidR="00DA5274" w:rsidRPr="0058099A">
        <w:t xml:space="preserve"> учетной политике  Учреждения, утвержденной приказом от 15.12.2021 года № 4 , не определена отчетная дата (месяц, квартал, год) для формирования резерва предстоящих расходов.</w:t>
      </w:r>
    </w:p>
    <w:p w14:paraId="7095B696" w14:textId="77777777" w:rsidR="009925D0" w:rsidRPr="0058099A" w:rsidRDefault="009925D0" w:rsidP="009925D0">
      <w:pPr>
        <w:tabs>
          <w:tab w:val="left" w:pos="3780"/>
        </w:tabs>
        <w:jc w:val="both"/>
        <w:rPr>
          <w:lang w:eastAsia="ar-SA"/>
        </w:rPr>
      </w:pPr>
      <w:r w:rsidRPr="0058099A">
        <w:t xml:space="preserve">       </w:t>
      </w:r>
      <w:r w:rsidR="00DA5274" w:rsidRPr="0058099A">
        <w:t xml:space="preserve">     -  в</w:t>
      </w:r>
      <w:r w:rsidR="00A657ED" w:rsidRPr="0058099A">
        <w:t xml:space="preserve"> </w:t>
      </w:r>
      <w:r w:rsidRPr="0058099A">
        <w:t xml:space="preserve"> нарушение  п.1 ст.3 </w:t>
      </w:r>
      <w:r w:rsidR="00450330" w:rsidRPr="0058099A">
        <w:t xml:space="preserve">Постановлением Администрации МО «Тахтамукайский район» от 24.10.2011 года № 1270 «Об утверждении  Порядка составления и утверждения плана финансово- хозяйственной деятельности муниципальных бюджетных учреждений муниципального образования «Тахтамукайский район» </w:t>
      </w:r>
      <w:r w:rsidRPr="0058099A">
        <w:t>План ФХД на 2022 год и плановый период  2023-2024 годы  от 10.01.2022 года не утвержден руководителем  МБУ ДО «</w:t>
      </w:r>
      <w:proofErr w:type="spellStart"/>
      <w:r w:rsidRPr="0058099A">
        <w:t>Афипсипская</w:t>
      </w:r>
      <w:proofErr w:type="spellEnd"/>
      <w:r w:rsidRPr="0058099A">
        <w:t xml:space="preserve"> ДШИ»</w:t>
      </w:r>
      <w:r w:rsidR="00A657ED" w:rsidRPr="0058099A">
        <w:t>;</w:t>
      </w:r>
      <w:r w:rsidRPr="0058099A">
        <w:t xml:space="preserve"> </w:t>
      </w:r>
    </w:p>
    <w:p w14:paraId="3A8A8A3C" w14:textId="77777777" w:rsidR="009925D0" w:rsidRPr="0058099A" w:rsidRDefault="009925D0" w:rsidP="009925D0">
      <w:pPr>
        <w:jc w:val="both"/>
      </w:pPr>
      <w:r w:rsidRPr="0058099A">
        <w:t xml:space="preserve">         </w:t>
      </w:r>
      <w:r w:rsidR="00DA5274" w:rsidRPr="0058099A">
        <w:t xml:space="preserve">   -  в</w:t>
      </w:r>
      <w:r w:rsidRPr="0058099A">
        <w:t xml:space="preserve"> соответствии с приложением № 2 к приказу № 4 от 15.12.2021 года «Об утверждении учетной политики» (далее- Приказ № 4) установлено, что  авансовый отчет по командировочным расходам представляется в бухгалтерию в течении 5 рабочих дней после возвращения из командировки. Неиспользованный  остаток аванса должен быть возвращен подотчетным лицом не позднее 7 рабочих дней после сдачи авансового отчета, то есть срок возврата неиспользованного аванса превышен на 3 дня</w:t>
      </w:r>
      <w:r w:rsidR="00A657ED" w:rsidRPr="0058099A">
        <w:t>;</w:t>
      </w:r>
    </w:p>
    <w:p w14:paraId="6FE5EF71" w14:textId="77777777" w:rsidR="009925D0" w:rsidRPr="0058099A" w:rsidRDefault="009925D0" w:rsidP="009925D0">
      <w:pPr>
        <w:pStyle w:val="11"/>
        <w:ind w:firstLine="0"/>
        <w:rPr>
          <w:sz w:val="24"/>
        </w:rPr>
      </w:pPr>
      <w:r w:rsidRPr="0058099A">
        <w:rPr>
          <w:sz w:val="24"/>
        </w:rPr>
        <w:t xml:space="preserve">         </w:t>
      </w:r>
      <w:r w:rsidR="00DA5274" w:rsidRPr="0058099A">
        <w:rPr>
          <w:sz w:val="24"/>
        </w:rPr>
        <w:t xml:space="preserve">   -  в</w:t>
      </w:r>
      <w:r w:rsidRPr="0058099A">
        <w:rPr>
          <w:sz w:val="24"/>
        </w:rPr>
        <w:t xml:space="preserve"> нарушение п. 4.2  дополнительного  соглашения  № 1от 01.11.2018 года  к договору безвозмездного пользования    муниципальным имуществом от 20.07.2012 года №  б/н номера  и  договора  безвозмездного  пользования  имуществом  от 30.10.2018 года № б/н Администрацией МБУ «</w:t>
      </w:r>
      <w:proofErr w:type="spellStart"/>
      <w:r w:rsidRPr="0058099A">
        <w:rPr>
          <w:sz w:val="24"/>
        </w:rPr>
        <w:t>Афипсипская</w:t>
      </w:r>
      <w:proofErr w:type="spellEnd"/>
      <w:r w:rsidRPr="0058099A">
        <w:rPr>
          <w:sz w:val="24"/>
        </w:rPr>
        <w:t xml:space="preserve"> ДШИ» не были заключены договора на оплату коммунальных и других услуг</w:t>
      </w:r>
      <w:r w:rsidR="00617661" w:rsidRPr="0058099A">
        <w:rPr>
          <w:sz w:val="24"/>
        </w:rPr>
        <w:t>;</w:t>
      </w:r>
    </w:p>
    <w:p w14:paraId="631FC579" w14:textId="77777777" w:rsidR="009925D0" w:rsidRPr="0058099A" w:rsidRDefault="009925D0" w:rsidP="009925D0">
      <w:pPr>
        <w:tabs>
          <w:tab w:val="left" w:pos="3780"/>
        </w:tabs>
        <w:jc w:val="both"/>
      </w:pPr>
      <w:r w:rsidRPr="0058099A">
        <w:t xml:space="preserve">         </w:t>
      </w:r>
      <w:r w:rsidR="00DA5274" w:rsidRPr="0058099A">
        <w:t xml:space="preserve">   -  в</w:t>
      </w:r>
      <w:r w:rsidRPr="0058099A">
        <w:t xml:space="preserve"> муниципальном задании  МБУ ДО « </w:t>
      </w:r>
      <w:proofErr w:type="spellStart"/>
      <w:r w:rsidRPr="0058099A">
        <w:t>Афипсипское</w:t>
      </w:r>
      <w:proofErr w:type="spellEnd"/>
      <w:r w:rsidRPr="0058099A">
        <w:t xml:space="preserve"> ДШИ»  на 2022 год и плановый период 2023 и 2024 годов  значение  показателей объема государственной (муниципальной) услуги на плановый период 2023  - 2024 годы   отсутствуют</w:t>
      </w:r>
      <w:r w:rsidR="00617661" w:rsidRPr="0058099A">
        <w:t>;</w:t>
      </w:r>
    </w:p>
    <w:p w14:paraId="54E7A3DF" w14:textId="77777777" w:rsidR="009925D0" w:rsidRPr="0058099A" w:rsidRDefault="009925D0" w:rsidP="009925D0">
      <w:pPr>
        <w:tabs>
          <w:tab w:val="left" w:pos="3780"/>
        </w:tabs>
        <w:jc w:val="both"/>
      </w:pPr>
      <w:r w:rsidRPr="0058099A">
        <w:rPr>
          <w:iCs/>
        </w:rPr>
        <w:t xml:space="preserve">         </w:t>
      </w:r>
      <w:r w:rsidR="00DA5274" w:rsidRPr="0058099A">
        <w:rPr>
          <w:iCs/>
        </w:rPr>
        <w:t xml:space="preserve">   -</w:t>
      </w:r>
      <w:r w:rsidRPr="0058099A">
        <w:rPr>
          <w:iCs/>
        </w:rPr>
        <w:t xml:space="preserve"> </w:t>
      </w:r>
      <w:r w:rsidR="00DA5274" w:rsidRPr="0058099A">
        <w:rPr>
          <w:iCs/>
        </w:rPr>
        <w:t>в</w:t>
      </w:r>
      <w:r w:rsidRPr="0058099A">
        <w:rPr>
          <w:iCs/>
        </w:rPr>
        <w:t xml:space="preserve"> нарушение п. 56 Порядка формирования муниципального задания   Предварительный  отчет  о выполнении муниципального   задания не представлен</w:t>
      </w:r>
      <w:r w:rsidR="001B5779" w:rsidRPr="0058099A">
        <w:rPr>
          <w:iCs/>
        </w:rPr>
        <w:t>.</w:t>
      </w:r>
      <w:r w:rsidRPr="0058099A">
        <w:rPr>
          <w:iCs/>
        </w:rPr>
        <w:t xml:space="preserve"> </w:t>
      </w:r>
    </w:p>
    <w:p w14:paraId="558697F3" w14:textId="77777777" w:rsidR="00DA5274" w:rsidRPr="0058099A" w:rsidRDefault="00DA5274" w:rsidP="00DA5274">
      <w:pPr>
        <w:tabs>
          <w:tab w:val="left" w:pos="570"/>
          <w:tab w:val="center" w:pos="4677"/>
        </w:tabs>
        <w:jc w:val="both"/>
        <w:rPr>
          <w:rFonts w:eastAsia="Calibri"/>
          <w:bCs/>
          <w:lang w:eastAsia="en-US"/>
        </w:rPr>
      </w:pPr>
      <w:r w:rsidRPr="0058099A">
        <w:t xml:space="preserve">            В</w:t>
      </w:r>
      <w:r w:rsidRPr="0058099A">
        <w:rPr>
          <w:rFonts w:eastAsia="Calibri"/>
          <w:bCs/>
          <w:lang w:eastAsia="en-US"/>
        </w:rPr>
        <w:t xml:space="preserve"> адрес  руководителя – главного бухгалтера  МКУ «Централизованная бухгалтерия учреждений культуры  администрации муниципального образования «Тахтамукайский район» направлено представление с предложением по устранению выявленных нарушений и недостатков</w:t>
      </w:r>
      <w:r w:rsidR="00617661" w:rsidRPr="0058099A">
        <w:rPr>
          <w:rFonts w:eastAsia="Calibri"/>
          <w:bCs/>
          <w:lang w:eastAsia="en-US"/>
        </w:rPr>
        <w:t>.</w:t>
      </w:r>
    </w:p>
    <w:p w14:paraId="27801B5F" w14:textId="77777777" w:rsidR="00DA5274" w:rsidRPr="0058099A" w:rsidRDefault="00DA5274" w:rsidP="00DA5274">
      <w:pPr>
        <w:tabs>
          <w:tab w:val="left" w:pos="570"/>
          <w:tab w:val="center" w:pos="4677"/>
        </w:tabs>
        <w:jc w:val="both"/>
      </w:pPr>
      <w:r w:rsidRPr="0058099A">
        <w:t xml:space="preserve">            По результатам рассмотрения представления Контрольно- счетной палаты вышеуказанные  нарушения и недостатки устранены в полном объеме.</w:t>
      </w:r>
    </w:p>
    <w:p w14:paraId="78A6DA09" w14:textId="77777777" w:rsidR="00DA5274" w:rsidRPr="0058099A" w:rsidRDefault="00DA5274" w:rsidP="00DA5274">
      <w:pPr>
        <w:tabs>
          <w:tab w:val="left" w:pos="570"/>
          <w:tab w:val="center" w:pos="4677"/>
        </w:tabs>
        <w:jc w:val="both"/>
      </w:pPr>
      <w:r w:rsidRPr="0058099A">
        <w:lastRenderedPageBreak/>
        <w:t xml:space="preserve">            Копии акта проверки направлены главе муниципального образования «Тахтамукайский район» и председателю Совета народных депутатов  муниципального образования «Тахтамукайский район».</w:t>
      </w:r>
    </w:p>
    <w:p w14:paraId="340772E5" w14:textId="77777777" w:rsidR="00DA5274" w:rsidRPr="0058099A" w:rsidRDefault="00DA5274" w:rsidP="00DA5274">
      <w:pPr>
        <w:tabs>
          <w:tab w:val="left" w:pos="570"/>
          <w:tab w:val="center" w:pos="4677"/>
        </w:tabs>
        <w:jc w:val="both"/>
      </w:pPr>
      <w:r w:rsidRPr="0058099A">
        <w:t xml:space="preserve">            В соответствии с Соглашением копия акта проверки направлена в прокуратуру Тахтамукайского района.</w:t>
      </w:r>
    </w:p>
    <w:p w14:paraId="1CCF9D20" w14:textId="77777777" w:rsidR="00450330" w:rsidRPr="0058099A" w:rsidRDefault="00450330" w:rsidP="00DA5274">
      <w:pPr>
        <w:tabs>
          <w:tab w:val="left" w:pos="570"/>
          <w:tab w:val="center" w:pos="4677"/>
        </w:tabs>
        <w:jc w:val="both"/>
      </w:pPr>
    </w:p>
    <w:p w14:paraId="63CB979C" w14:textId="77777777" w:rsidR="00450330" w:rsidRPr="0058099A" w:rsidRDefault="00450330" w:rsidP="00DA5274">
      <w:pPr>
        <w:tabs>
          <w:tab w:val="left" w:pos="570"/>
          <w:tab w:val="center" w:pos="4677"/>
        </w:tabs>
        <w:jc w:val="both"/>
      </w:pPr>
    </w:p>
    <w:sectPr w:rsidR="00450330" w:rsidRPr="005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9017C99"/>
    <w:multiLevelType w:val="multilevel"/>
    <w:tmpl w:val="2EB66C3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</w:lvl>
  </w:abstractNum>
  <w:abstractNum w:abstractNumId="4" w15:restartNumberingAfterBreak="0">
    <w:nsid w:val="281D251D"/>
    <w:multiLevelType w:val="hybridMultilevel"/>
    <w:tmpl w:val="F4DEAF9E"/>
    <w:lvl w:ilvl="0" w:tplc="3F90CC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22F74"/>
    <w:multiLevelType w:val="hybridMultilevel"/>
    <w:tmpl w:val="7C10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85F"/>
    <w:multiLevelType w:val="hybridMultilevel"/>
    <w:tmpl w:val="70364D28"/>
    <w:lvl w:ilvl="0" w:tplc="410A88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9397E"/>
    <w:multiLevelType w:val="hybridMultilevel"/>
    <w:tmpl w:val="E42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3B19"/>
    <w:multiLevelType w:val="hybridMultilevel"/>
    <w:tmpl w:val="8222EB82"/>
    <w:lvl w:ilvl="0" w:tplc="9A0C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40668"/>
    <w:multiLevelType w:val="hybridMultilevel"/>
    <w:tmpl w:val="E55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4E78"/>
    <w:multiLevelType w:val="hybridMultilevel"/>
    <w:tmpl w:val="5D5029EC"/>
    <w:lvl w:ilvl="0" w:tplc="B4BAEBAA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204A6A"/>
    <w:multiLevelType w:val="multilevel"/>
    <w:tmpl w:val="BE2AD43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color w:val="auto"/>
      </w:rPr>
    </w:lvl>
  </w:abstractNum>
  <w:num w:numId="1" w16cid:durableId="861939077">
    <w:abstractNumId w:val="0"/>
  </w:num>
  <w:num w:numId="2" w16cid:durableId="405734203">
    <w:abstractNumId w:val="1"/>
  </w:num>
  <w:num w:numId="3" w16cid:durableId="530848641">
    <w:abstractNumId w:val="2"/>
  </w:num>
  <w:num w:numId="4" w16cid:durableId="1080565101">
    <w:abstractNumId w:val="8"/>
  </w:num>
  <w:num w:numId="5" w16cid:durableId="7757523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456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1737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637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5919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18940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5084124">
    <w:abstractNumId w:val="9"/>
  </w:num>
  <w:num w:numId="12" w16cid:durableId="825437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28"/>
    <w:rsid w:val="00012334"/>
    <w:rsid w:val="00026C06"/>
    <w:rsid w:val="000311BE"/>
    <w:rsid w:val="00031A52"/>
    <w:rsid w:val="00033028"/>
    <w:rsid w:val="00043DBD"/>
    <w:rsid w:val="000731D5"/>
    <w:rsid w:val="000B431C"/>
    <w:rsid w:val="000C010B"/>
    <w:rsid w:val="000C2E5D"/>
    <w:rsid w:val="000C6ED6"/>
    <w:rsid w:val="000F45C9"/>
    <w:rsid w:val="00102544"/>
    <w:rsid w:val="00117289"/>
    <w:rsid w:val="00130423"/>
    <w:rsid w:val="00133074"/>
    <w:rsid w:val="001557B8"/>
    <w:rsid w:val="00161738"/>
    <w:rsid w:val="00161EF6"/>
    <w:rsid w:val="001715D1"/>
    <w:rsid w:val="00177704"/>
    <w:rsid w:val="00180694"/>
    <w:rsid w:val="00196FFB"/>
    <w:rsid w:val="001B51B2"/>
    <w:rsid w:val="001B5779"/>
    <w:rsid w:val="001C4742"/>
    <w:rsid w:val="001D1883"/>
    <w:rsid w:val="001D3312"/>
    <w:rsid w:val="001E2276"/>
    <w:rsid w:val="001E2E64"/>
    <w:rsid w:val="001F2390"/>
    <w:rsid w:val="001F239D"/>
    <w:rsid w:val="001F27E2"/>
    <w:rsid w:val="001F302A"/>
    <w:rsid w:val="001F6C60"/>
    <w:rsid w:val="002123FD"/>
    <w:rsid w:val="002152DA"/>
    <w:rsid w:val="00223FA4"/>
    <w:rsid w:val="002355B2"/>
    <w:rsid w:val="00244BAF"/>
    <w:rsid w:val="002476ED"/>
    <w:rsid w:val="0025622A"/>
    <w:rsid w:val="00274182"/>
    <w:rsid w:val="00275EFE"/>
    <w:rsid w:val="002807DA"/>
    <w:rsid w:val="002830F8"/>
    <w:rsid w:val="002A41FA"/>
    <w:rsid w:val="002A64BD"/>
    <w:rsid w:val="002B03BC"/>
    <w:rsid w:val="002C06D6"/>
    <w:rsid w:val="002C2DC8"/>
    <w:rsid w:val="002D30F3"/>
    <w:rsid w:val="002F378A"/>
    <w:rsid w:val="002F6433"/>
    <w:rsid w:val="002F6EE2"/>
    <w:rsid w:val="00304635"/>
    <w:rsid w:val="00305CA6"/>
    <w:rsid w:val="00312E4C"/>
    <w:rsid w:val="00315CAD"/>
    <w:rsid w:val="0034211E"/>
    <w:rsid w:val="003459E0"/>
    <w:rsid w:val="00346D24"/>
    <w:rsid w:val="00356C0D"/>
    <w:rsid w:val="003576CD"/>
    <w:rsid w:val="00360968"/>
    <w:rsid w:val="003770C5"/>
    <w:rsid w:val="00377CD0"/>
    <w:rsid w:val="003863B4"/>
    <w:rsid w:val="003B6DB5"/>
    <w:rsid w:val="003D68CB"/>
    <w:rsid w:val="003E50E3"/>
    <w:rsid w:val="003F7E5D"/>
    <w:rsid w:val="00421E25"/>
    <w:rsid w:val="00426E90"/>
    <w:rsid w:val="004313A5"/>
    <w:rsid w:val="00450330"/>
    <w:rsid w:val="00474035"/>
    <w:rsid w:val="00477F55"/>
    <w:rsid w:val="00482527"/>
    <w:rsid w:val="0048269A"/>
    <w:rsid w:val="004A6A31"/>
    <w:rsid w:val="004A7787"/>
    <w:rsid w:val="004B6A08"/>
    <w:rsid w:val="004D194F"/>
    <w:rsid w:val="004D2ECC"/>
    <w:rsid w:val="004D47F3"/>
    <w:rsid w:val="004D6D13"/>
    <w:rsid w:val="004E315F"/>
    <w:rsid w:val="004E5A4E"/>
    <w:rsid w:val="004F607D"/>
    <w:rsid w:val="005100EC"/>
    <w:rsid w:val="005200C3"/>
    <w:rsid w:val="005360B9"/>
    <w:rsid w:val="005411EC"/>
    <w:rsid w:val="00541895"/>
    <w:rsid w:val="00552699"/>
    <w:rsid w:val="005526FB"/>
    <w:rsid w:val="00567BD0"/>
    <w:rsid w:val="00570CBA"/>
    <w:rsid w:val="0057280B"/>
    <w:rsid w:val="005771D4"/>
    <w:rsid w:val="0058099A"/>
    <w:rsid w:val="00580BDA"/>
    <w:rsid w:val="00586245"/>
    <w:rsid w:val="0059179B"/>
    <w:rsid w:val="005B55AF"/>
    <w:rsid w:val="005C18A9"/>
    <w:rsid w:val="005C2418"/>
    <w:rsid w:val="00601ABE"/>
    <w:rsid w:val="00601F73"/>
    <w:rsid w:val="00617661"/>
    <w:rsid w:val="006216A3"/>
    <w:rsid w:val="00666710"/>
    <w:rsid w:val="006668A5"/>
    <w:rsid w:val="0066773A"/>
    <w:rsid w:val="00676B5F"/>
    <w:rsid w:val="00680956"/>
    <w:rsid w:val="00680CC8"/>
    <w:rsid w:val="00683BFE"/>
    <w:rsid w:val="00684352"/>
    <w:rsid w:val="00692E20"/>
    <w:rsid w:val="006A7E40"/>
    <w:rsid w:val="006B1133"/>
    <w:rsid w:val="006C616A"/>
    <w:rsid w:val="006D20F9"/>
    <w:rsid w:val="0070050C"/>
    <w:rsid w:val="00700A38"/>
    <w:rsid w:val="00706798"/>
    <w:rsid w:val="0072070B"/>
    <w:rsid w:val="00731144"/>
    <w:rsid w:val="007511AB"/>
    <w:rsid w:val="00760A5A"/>
    <w:rsid w:val="00781004"/>
    <w:rsid w:val="00783EEA"/>
    <w:rsid w:val="00785250"/>
    <w:rsid w:val="007968D6"/>
    <w:rsid w:val="007E2ED7"/>
    <w:rsid w:val="007E77CE"/>
    <w:rsid w:val="007F5191"/>
    <w:rsid w:val="00800D46"/>
    <w:rsid w:val="00807375"/>
    <w:rsid w:val="008114B6"/>
    <w:rsid w:val="008155F8"/>
    <w:rsid w:val="00823ABE"/>
    <w:rsid w:val="00827A8E"/>
    <w:rsid w:val="00847CC7"/>
    <w:rsid w:val="00852B5A"/>
    <w:rsid w:val="0086788C"/>
    <w:rsid w:val="00871322"/>
    <w:rsid w:val="00876B64"/>
    <w:rsid w:val="00883A04"/>
    <w:rsid w:val="0088411B"/>
    <w:rsid w:val="0089170E"/>
    <w:rsid w:val="008B0D07"/>
    <w:rsid w:val="008C5370"/>
    <w:rsid w:val="008D12DE"/>
    <w:rsid w:val="008E0C26"/>
    <w:rsid w:val="00901BBD"/>
    <w:rsid w:val="00907F19"/>
    <w:rsid w:val="00910FAA"/>
    <w:rsid w:val="00920687"/>
    <w:rsid w:val="009226B6"/>
    <w:rsid w:val="0092335D"/>
    <w:rsid w:val="0093270A"/>
    <w:rsid w:val="00933B2F"/>
    <w:rsid w:val="009343E2"/>
    <w:rsid w:val="00944430"/>
    <w:rsid w:val="00945C20"/>
    <w:rsid w:val="00950F82"/>
    <w:rsid w:val="00952D04"/>
    <w:rsid w:val="009556CD"/>
    <w:rsid w:val="00962CFC"/>
    <w:rsid w:val="00966F37"/>
    <w:rsid w:val="009925D0"/>
    <w:rsid w:val="009A48DB"/>
    <w:rsid w:val="009D54AD"/>
    <w:rsid w:val="009E1506"/>
    <w:rsid w:val="009E1B8D"/>
    <w:rsid w:val="009E4AB1"/>
    <w:rsid w:val="009F7EDF"/>
    <w:rsid w:val="00A0026D"/>
    <w:rsid w:val="00A0765E"/>
    <w:rsid w:val="00A124C8"/>
    <w:rsid w:val="00A162C4"/>
    <w:rsid w:val="00A16E2F"/>
    <w:rsid w:val="00A20D3A"/>
    <w:rsid w:val="00A2426F"/>
    <w:rsid w:val="00A339A5"/>
    <w:rsid w:val="00A615D0"/>
    <w:rsid w:val="00A65261"/>
    <w:rsid w:val="00A657ED"/>
    <w:rsid w:val="00A66522"/>
    <w:rsid w:val="00A80C74"/>
    <w:rsid w:val="00AA3C7A"/>
    <w:rsid w:val="00AB00F4"/>
    <w:rsid w:val="00AC3158"/>
    <w:rsid w:val="00AC4A61"/>
    <w:rsid w:val="00AD4476"/>
    <w:rsid w:val="00AD6EA7"/>
    <w:rsid w:val="00AF1152"/>
    <w:rsid w:val="00AF5A97"/>
    <w:rsid w:val="00B05CFA"/>
    <w:rsid w:val="00B07846"/>
    <w:rsid w:val="00B13FDC"/>
    <w:rsid w:val="00B20EDB"/>
    <w:rsid w:val="00B20FE4"/>
    <w:rsid w:val="00B26430"/>
    <w:rsid w:val="00B34D8F"/>
    <w:rsid w:val="00B356D4"/>
    <w:rsid w:val="00B43BC9"/>
    <w:rsid w:val="00B44458"/>
    <w:rsid w:val="00B51C1D"/>
    <w:rsid w:val="00B52E06"/>
    <w:rsid w:val="00B641D0"/>
    <w:rsid w:val="00B6732C"/>
    <w:rsid w:val="00B70209"/>
    <w:rsid w:val="00B70854"/>
    <w:rsid w:val="00B778CF"/>
    <w:rsid w:val="00B933DD"/>
    <w:rsid w:val="00BA7F83"/>
    <w:rsid w:val="00BB2BAD"/>
    <w:rsid w:val="00BB42CF"/>
    <w:rsid w:val="00BC1BC4"/>
    <w:rsid w:val="00BC696D"/>
    <w:rsid w:val="00BD066B"/>
    <w:rsid w:val="00BD27A9"/>
    <w:rsid w:val="00BF01D2"/>
    <w:rsid w:val="00BF5A7E"/>
    <w:rsid w:val="00BF74E2"/>
    <w:rsid w:val="00C00D79"/>
    <w:rsid w:val="00C011AC"/>
    <w:rsid w:val="00C046A2"/>
    <w:rsid w:val="00C07E9E"/>
    <w:rsid w:val="00C15FC6"/>
    <w:rsid w:val="00C21EC5"/>
    <w:rsid w:val="00C30961"/>
    <w:rsid w:val="00C31A41"/>
    <w:rsid w:val="00C32AC6"/>
    <w:rsid w:val="00C35CE9"/>
    <w:rsid w:val="00C66161"/>
    <w:rsid w:val="00CA0F91"/>
    <w:rsid w:val="00CB1EB1"/>
    <w:rsid w:val="00CC5185"/>
    <w:rsid w:val="00CE0B85"/>
    <w:rsid w:val="00CE2F69"/>
    <w:rsid w:val="00CE6DB6"/>
    <w:rsid w:val="00CF027B"/>
    <w:rsid w:val="00D34C1E"/>
    <w:rsid w:val="00D521E2"/>
    <w:rsid w:val="00D559AE"/>
    <w:rsid w:val="00D6728D"/>
    <w:rsid w:val="00D9183E"/>
    <w:rsid w:val="00D946FB"/>
    <w:rsid w:val="00DA5274"/>
    <w:rsid w:val="00DA6E6F"/>
    <w:rsid w:val="00DB73E0"/>
    <w:rsid w:val="00DE10BF"/>
    <w:rsid w:val="00DE32DB"/>
    <w:rsid w:val="00DF0F63"/>
    <w:rsid w:val="00DF3D87"/>
    <w:rsid w:val="00E07440"/>
    <w:rsid w:val="00E1327C"/>
    <w:rsid w:val="00E177C0"/>
    <w:rsid w:val="00E22941"/>
    <w:rsid w:val="00E25455"/>
    <w:rsid w:val="00E26827"/>
    <w:rsid w:val="00E3057B"/>
    <w:rsid w:val="00E31337"/>
    <w:rsid w:val="00E33EC1"/>
    <w:rsid w:val="00E6616D"/>
    <w:rsid w:val="00E82261"/>
    <w:rsid w:val="00E92996"/>
    <w:rsid w:val="00E94C54"/>
    <w:rsid w:val="00EA3E7A"/>
    <w:rsid w:val="00EA5C95"/>
    <w:rsid w:val="00EA5E74"/>
    <w:rsid w:val="00EA650F"/>
    <w:rsid w:val="00EC536C"/>
    <w:rsid w:val="00EC7770"/>
    <w:rsid w:val="00EF3978"/>
    <w:rsid w:val="00EF625E"/>
    <w:rsid w:val="00F00EFE"/>
    <w:rsid w:val="00F01BA5"/>
    <w:rsid w:val="00F24098"/>
    <w:rsid w:val="00F24938"/>
    <w:rsid w:val="00F3352E"/>
    <w:rsid w:val="00F3638B"/>
    <w:rsid w:val="00F56B2F"/>
    <w:rsid w:val="00F85046"/>
    <w:rsid w:val="00FC1E46"/>
    <w:rsid w:val="00FD1A28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562"/>
  <w15:docId w15:val="{806CDF4C-22D6-4971-B2C3-6AE1B31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5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B55AF"/>
    <w:pPr>
      <w:framePr w:hSpace="180" w:wrap="around" w:vAnchor="page" w:hAnchor="margin" w:xAlign="center" w:y="595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semiHidden/>
    <w:rsid w:val="005B55A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920687"/>
    <w:pPr>
      <w:suppressAutoHyphens/>
      <w:autoSpaceDN w:val="0"/>
      <w:spacing w:after="120"/>
      <w:textAlignment w:val="baseline"/>
    </w:pPr>
    <w:rPr>
      <w:kern w:val="3"/>
    </w:rPr>
  </w:style>
  <w:style w:type="paragraph" w:styleId="a7">
    <w:name w:val="List Paragraph"/>
    <w:basedOn w:val="a"/>
    <w:uiPriority w:val="34"/>
    <w:qFormat/>
    <w:rsid w:val="009F7E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77F55"/>
    <w:rPr>
      <w:color w:val="0000FF"/>
      <w:u w:val="single"/>
    </w:rPr>
  </w:style>
  <w:style w:type="paragraph" w:customStyle="1" w:styleId="11">
    <w:name w:val="Стиль1"/>
    <w:basedOn w:val="a"/>
    <w:qFormat/>
    <w:rsid w:val="009925D0"/>
    <w:pPr>
      <w:ind w:firstLine="709"/>
      <w:jc w:val="both"/>
    </w:pPr>
    <w:rPr>
      <w:bCs/>
      <w:sz w:val="28"/>
    </w:rPr>
  </w:style>
  <w:style w:type="character" w:customStyle="1" w:styleId="s10">
    <w:name w:val="s_10"/>
    <w:rsid w:val="00E94C54"/>
  </w:style>
  <w:style w:type="character" w:customStyle="1" w:styleId="blk">
    <w:name w:val="blk"/>
    <w:basedOn w:val="a0"/>
    <w:rsid w:val="00E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28</cp:revision>
  <cp:lastPrinted>2023-03-23T06:38:00Z</cp:lastPrinted>
  <dcterms:created xsi:type="dcterms:W3CDTF">2023-03-14T06:50:00Z</dcterms:created>
  <dcterms:modified xsi:type="dcterms:W3CDTF">2023-12-29T11:07:00Z</dcterms:modified>
</cp:coreProperties>
</file>